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CE" w:rsidRDefault="00D80BA4" w:rsidP="007E24CE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4"/>
          <w:szCs w:val="24"/>
        </w:rPr>
      </w:pPr>
      <w:r>
        <w:rPr>
          <w:rFonts w:ascii="Corbel,Bold" w:hAnsi="Corbel,Bold" w:cs="Corbel,Bold"/>
          <w:b/>
          <w:bCs/>
          <w:sz w:val="24"/>
          <w:szCs w:val="24"/>
        </w:rPr>
        <w:t>ANEXO I – NO</w:t>
      </w:r>
      <w:r w:rsidR="007E24CE">
        <w:rPr>
          <w:rFonts w:ascii="Corbel,Bold" w:hAnsi="Corbel,Bold" w:cs="Corbel,Bold"/>
          <w:b/>
          <w:bCs/>
          <w:sz w:val="24"/>
          <w:szCs w:val="24"/>
        </w:rPr>
        <w:t>RMAS ESPECÍFICAS/PROJETO BÁSICO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4"/>
          <w:szCs w:val="24"/>
        </w:rPr>
      </w:pPr>
      <w:r>
        <w:rPr>
          <w:rFonts w:ascii="Corbel,Bold" w:hAnsi="Corbel,Bold" w:cs="Corbel,Bold"/>
          <w:b/>
          <w:bCs/>
          <w:sz w:val="24"/>
          <w:szCs w:val="24"/>
        </w:rPr>
        <w:t>TERMO DE REFERÊNCIA</w:t>
      </w: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  <w:r>
        <w:rPr>
          <w:rFonts w:ascii="Corbel,Bold" w:hAnsi="Corbel,Bold" w:cs="Corbel,Bold"/>
          <w:b/>
          <w:bCs/>
          <w:sz w:val="24"/>
          <w:szCs w:val="24"/>
        </w:rPr>
        <w:t>1 – DO OBJETO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Calibri" w:hAnsi="Calibri" w:cs="Calibri"/>
        </w:rPr>
        <w:t>1.1 - Contratação</w:t>
      </w:r>
      <w:proofErr w:type="gramEnd"/>
      <w:r>
        <w:rPr>
          <w:rFonts w:ascii="Calibri" w:hAnsi="Calibri" w:cs="Calibri"/>
        </w:rPr>
        <w:t xml:space="preserve"> de Empresa para </w:t>
      </w:r>
      <w:r>
        <w:rPr>
          <w:rFonts w:ascii="Arial" w:hAnsi="Arial" w:cs="Arial"/>
          <w:b/>
          <w:bCs/>
        </w:rPr>
        <w:t>aquisição de 06 cartuchos novos e originais para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impressora</w:t>
      </w:r>
      <w:proofErr w:type="gramEnd"/>
      <w:r>
        <w:rPr>
          <w:rFonts w:ascii="Arial" w:hAnsi="Arial" w:cs="Arial"/>
          <w:b/>
          <w:bCs/>
        </w:rPr>
        <w:t xml:space="preserve"> HP </w:t>
      </w:r>
      <w:proofErr w:type="spellStart"/>
      <w:r>
        <w:rPr>
          <w:rFonts w:ascii="Arial" w:hAnsi="Arial" w:cs="Arial"/>
          <w:b/>
          <w:bCs/>
        </w:rPr>
        <w:t>Neverstop</w:t>
      </w:r>
      <w:proofErr w:type="spellEnd"/>
      <w:r>
        <w:rPr>
          <w:rFonts w:ascii="Arial" w:hAnsi="Arial" w:cs="Arial"/>
          <w:b/>
          <w:bCs/>
        </w:rPr>
        <w:t xml:space="preserve"> Laser MFP 120x; 02 cartuchos originais e 04 recargas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de</w:t>
      </w:r>
      <w:proofErr w:type="gramEnd"/>
      <w:r>
        <w:rPr>
          <w:rFonts w:ascii="Arial" w:hAnsi="Arial" w:cs="Arial"/>
          <w:b/>
          <w:bCs/>
        </w:rPr>
        <w:t xml:space="preserve"> cartuchos de multifuncional Brothers DCP 8065DN.</w:t>
      </w: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  <w:r>
        <w:rPr>
          <w:rFonts w:ascii="Corbel,Bold" w:hAnsi="Corbel,Bold" w:cs="Corbel,Bold"/>
          <w:b/>
          <w:bCs/>
          <w:sz w:val="24"/>
          <w:szCs w:val="24"/>
        </w:rPr>
        <w:t>2 – DO LOCAL DE EXECUÇÃO DOS SERVIÇOS: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2.1 – Os serviços serão destinados a Câmara Municipal de Piedade de Ponte Nova,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localizada</w:t>
      </w:r>
      <w:proofErr w:type="gramEnd"/>
      <w:r>
        <w:rPr>
          <w:rFonts w:ascii="Corbel" w:hAnsi="Corbel" w:cs="Corbel"/>
          <w:sz w:val="24"/>
          <w:szCs w:val="24"/>
        </w:rPr>
        <w:t xml:space="preserve"> à Rua Professor José Sátiro de Melo, nº. 85, Centro, Piedade de </w:t>
      </w:r>
      <w:proofErr w:type="gramStart"/>
      <w:r>
        <w:rPr>
          <w:rFonts w:ascii="Corbel" w:hAnsi="Corbel" w:cs="Corbel"/>
          <w:sz w:val="24"/>
          <w:szCs w:val="24"/>
        </w:rPr>
        <w:t>Ponte</w:t>
      </w:r>
      <w:proofErr w:type="gramEnd"/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 xml:space="preserve">Nova/MG, com assistência e orientação técnica através dos diversos dispositivos, </w:t>
      </w:r>
      <w:proofErr w:type="gramStart"/>
      <w:r>
        <w:rPr>
          <w:rFonts w:ascii="Corbel" w:hAnsi="Corbel" w:cs="Corbel"/>
          <w:sz w:val="24"/>
          <w:szCs w:val="24"/>
        </w:rPr>
        <w:t>tais</w:t>
      </w:r>
      <w:proofErr w:type="gramEnd"/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como</w:t>
      </w:r>
      <w:proofErr w:type="gramEnd"/>
      <w:r>
        <w:rPr>
          <w:rFonts w:ascii="Corbel" w:hAnsi="Corbel" w:cs="Corbel"/>
          <w:sz w:val="24"/>
          <w:szCs w:val="24"/>
        </w:rPr>
        <w:t xml:space="preserve"> telefone, fax, e-mail, presenciais quando for solicitado e outros legalmente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dispostos</w:t>
      </w:r>
      <w:proofErr w:type="gramEnd"/>
      <w:r>
        <w:rPr>
          <w:rFonts w:ascii="Corbel" w:hAnsi="Corbel" w:cs="Corbel"/>
          <w:sz w:val="24"/>
          <w:szCs w:val="24"/>
        </w:rPr>
        <w:t xml:space="preserve"> pelas partes.</w:t>
      </w: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  <w:r>
        <w:rPr>
          <w:rFonts w:ascii="Corbel,Bold" w:hAnsi="Corbel,Bold" w:cs="Corbel,Bold"/>
          <w:b/>
          <w:bCs/>
          <w:sz w:val="24"/>
          <w:szCs w:val="24"/>
        </w:rPr>
        <w:t>3 – DA FISCALIZAÇÃO DO SERVIÇO: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 xml:space="preserve">3.1 – </w:t>
      </w:r>
      <w:proofErr w:type="gramStart"/>
      <w:r>
        <w:rPr>
          <w:rFonts w:ascii="Corbel" w:hAnsi="Corbel" w:cs="Corbel"/>
          <w:sz w:val="24"/>
          <w:szCs w:val="24"/>
        </w:rPr>
        <w:t>Compete</w:t>
      </w:r>
      <w:proofErr w:type="gramEnd"/>
      <w:r>
        <w:rPr>
          <w:rFonts w:ascii="Corbel" w:hAnsi="Corbel" w:cs="Corbel"/>
          <w:sz w:val="24"/>
          <w:szCs w:val="24"/>
        </w:rPr>
        <w:t xml:space="preserve"> à administração legislativa o acompanhamento e controle, fiscalização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e</w:t>
      </w:r>
      <w:proofErr w:type="gramEnd"/>
      <w:r>
        <w:rPr>
          <w:rFonts w:ascii="Corbel" w:hAnsi="Corbel" w:cs="Corbel"/>
          <w:sz w:val="24"/>
          <w:szCs w:val="24"/>
        </w:rPr>
        <w:t xml:space="preserve"> execução do serviço, bem como sua satisfação para o efetivo pagamento com a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exigência</w:t>
      </w:r>
      <w:proofErr w:type="gramEnd"/>
      <w:r>
        <w:rPr>
          <w:rFonts w:ascii="Corbel" w:hAnsi="Corbel" w:cs="Corbel"/>
          <w:sz w:val="24"/>
          <w:szCs w:val="24"/>
        </w:rPr>
        <w:t xml:space="preserve"> mínima da apresentação das regularidades fiscais (CND federal e estadual),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FGTS e CNDT.</w:t>
      </w: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 xml:space="preserve">4 – </w:t>
      </w:r>
      <w:r>
        <w:rPr>
          <w:rFonts w:ascii="Corbel,Bold" w:hAnsi="Corbel,Bold" w:cs="Corbel,Bold"/>
          <w:b/>
          <w:bCs/>
          <w:sz w:val="24"/>
          <w:szCs w:val="24"/>
        </w:rPr>
        <w:t>DA ESPECIFICAÇÃO MÍNIMA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4.1 - Os serviços de Manutenção de Impressoras são necessários para a qualidade da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manutenção</w:t>
      </w:r>
      <w:proofErr w:type="gramEnd"/>
      <w:r>
        <w:rPr>
          <w:rFonts w:ascii="Calibri" w:hAnsi="Calibri" w:cs="Calibri"/>
        </w:rPr>
        <w:t xml:space="preserve"> dos serviços administrativos, compondo-se de equipamentos de informática em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uso</w:t>
      </w:r>
      <w:proofErr w:type="gramEnd"/>
      <w:r>
        <w:rPr>
          <w:rFonts w:ascii="Calibri" w:hAnsi="Calibri" w:cs="Calibri"/>
        </w:rPr>
        <w:t xml:space="preserve"> sistemático nos serviços legislativos com referência a 02 impressoras multifuncionais (uma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tipo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brother</w:t>
      </w:r>
      <w:proofErr w:type="spellEnd"/>
      <w:r>
        <w:rPr>
          <w:rFonts w:ascii="Calibri" w:hAnsi="Calibri" w:cs="Calibri"/>
        </w:rPr>
        <w:t xml:space="preserve"> modelo DCP 8065 DN e uma tipo HP </w:t>
      </w:r>
      <w:proofErr w:type="spellStart"/>
      <w:r>
        <w:rPr>
          <w:rFonts w:ascii="Calibri" w:hAnsi="Calibri" w:cs="Calibri"/>
        </w:rPr>
        <w:t>Neverstop</w:t>
      </w:r>
      <w:proofErr w:type="spellEnd"/>
      <w:r>
        <w:rPr>
          <w:rFonts w:ascii="Calibri" w:hAnsi="Calibri" w:cs="Calibri"/>
        </w:rPr>
        <w:t xml:space="preserve"> Laser MFP 120x).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4.2 - A contratação vigorará até a prestação total dos serviços, pelo período de 12 (doze</w:t>
      </w:r>
      <w:proofErr w:type="gramStart"/>
      <w:r>
        <w:rPr>
          <w:rFonts w:ascii="Calibri" w:hAnsi="Calibri" w:cs="Calibri"/>
        </w:rPr>
        <w:t>)</w:t>
      </w:r>
      <w:proofErr w:type="gramEnd"/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meses</w:t>
      </w:r>
      <w:proofErr w:type="gramEnd"/>
      <w:r>
        <w:rPr>
          <w:rFonts w:ascii="Calibri" w:hAnsi="Calibri" w:cs="Calibri"/>
        </w:rPr>
        <w:t>.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4.3 - As licitantes interessadas deverão fornecer os produtos abaixo relacionados, com </w:t>
      </w:r>
      <w:proofErr w:type="gramStart"/>
      <w:r>
        <w:rPr>
          <w:rFonts w:ascii="Calibri" w:hAnsi="Calibri" w:cs="Calibri"/>
        </w:rPr>
        <w:t>as</w:t>
      </w:r>
      <w:proofErr w:type="gramEnd"/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seguintes</w:t>
      </w:r>
      <w:proofErr w:type="gramEnd"/>
      <w:r>
        <w:rPr>
          <w:rFonts w:ascii="Calibri" w:hAnsi="Calibri" w:cs="Calibri"/>
        </w:rPr>
        <w:t xml:space="preserve"> especificações mínimas, determinando de forma unitário/global em conformidade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com</w:t>
      </w:r>
      <w:proofErr w:type="gramEnd"/>
      <w:r>
        <w:rPr>
          <w:rFonts w:ascii="Calibri" w:hAnsi="Calibri" w:cs="Calibri"/>
        </w:rPr>
        <w:t xml:space="preserve"> a característica própria do serviço solicitado.</w:t>
      </w: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</w:p>
    <w:p w:rsidR="005C5ACF" w:rsidRDefault="005C5ACF" w:rsidP="007E24CE">
      <w:pPr>
        <w:jc w:val="both"/>
      </w:pPr>
    </w:p>
    <w:p w:rsidR="005C5ACF" w:rsidRDefault="005C5ACF" w:rsidP="007E24CE">
      <w:pPr>
        <w:jc w:val="both"/>
      </w:pPr>
      <w:r>
        <w:t>PRODUTOS E SERVIÇOS DE RECARGA DE CARTUCHOS</w:t>
      </w: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581"/>
        <w:gridCol w:w="2859"/>
        <w:gridCol w:w="2155"/>
        <w:gridCol w:w="899"/>
        <w:gridCol w:w="871"/>
        <w:gridCol w:w="506"/>
        <w:gridCol w:w="629"/>
      </w:tblGrid>
      <w:tr w:rsidR="005C5ACF" w:rsidRPr="003D6FDD" w:rsidTr="003A4FDE">
        <w:tc>
          <w:tcPr>
            <w:tcW w:w="581" w:type="dxa"/>
          </w:tcPr>
          <w:p w:rsidR="005C5ACF" w:rsidRPr="003D6FDD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Item</w:t>
            </w:r>
          </w:p>
        </w:tc>
        <w:tc>
          <w:tcPr>
            <w:tcW w:w="2859" w:type="dxa"/>
          </w:tcPr>
          <w:p w:rsidR="005C5ACF" w:rsidRPr="003D6FDD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DESCRIÇÃO DOS PRODUTOS E</w:t>
            </w:r>
            <w:proofErr w:type="gram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SERVIÇOS</w:t>
            </w:r>
          </w:p>
        </w:tc>
        <w:tc>
          <w:tcPr>
            <w:tcW w:w="2155" w:type="dxa"/>
          </w:tcPr>
          <w:p w:rsidR="005C5ACF" w:rsidRPr="003D6FDD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Equipamentos Atendidos</w:t>
            </w:r>
          </w:p>
        </w:tc>
        <w:tc>
          <w:tcPr>
            <w:tcW w:w="899" w:type="dxa"/>
          </w:tcPr>
          <w:p w:rsidR="005C5ACF" w:rsidRPr="003D6FDD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Quantidade </w:t>
            </w:r>
          </w:p>
        </w:tc>
        <w:tc>
          <w:tcPr>
            <w:tcW w:w="871" w:type="dxa"/>
          </w:tcPr>
          <w:p w:rsidR="005C5ACF" w:rsidRPr="003D6FDD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506" w:type="dxa"/>
          </w:tcPr>
          <w:p w:rsidR="005C5ACF" w:rsidRPr="003D6FDD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Valor Global</w:t>
            </w:r>
          </w:p>
        </w:tc>
        <w:tc>
          <w:tcPr>
            <w:tcW w:w="629" w:type="dxa"/>
          </w:tcPr>
          <w:p w:rsidR="005C5ACF" w:rsidRPr="009B1C4B" w:rsidRDefault="005C5ACF" w:rsidP="007E24CE">
            <w:pPr>
              <w:jc w:val="both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Obs.</w:t>
            </w:r>
          </w:p>
        </w:tc>
      </w:tr>
      <w:tr w:rsidR="005C5ACF" w:rsidTr="003A4FDE">
        <w:tc>
          <w:tcPr>
            <w:tcW w:w="581" w:type="dxa"/>
          </w:tcPr>
          <w:p w:rsidR="005C5ACF" w:rsidRPr="003D6FDD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2859" w:type="dxa"/>
          </w:tcPr>
          <w:p w:rsidR="005C5ACF" w:rsidRPr="003D6FDD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TONER NEVERSTOP</w:t>
            </w:r>
          </w:p>
        </w:tc>
        <w:tc>
          <w:tcPr>
            <w:tcW w:w="2155" w:type="dxa"/>
          </w:tcPr>
          <w:p w:rsidR="005C5ACF" w:rsidRPr="0086396C" w:rsidRDefault="005C5ACF" w:rsidP="007E24CE">
            <w:pPr>
              <w:pStyle w:val="PargrafodaLista"/>
              <w:numPr>
                <w:ilvl w:val="0"/>
                <w:numId w:val="1"/>
              </w:numPr>
              <w:ind w:left="363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IMPRESSORA/MULTIFUNCIONAL N</w:t>
            </w:r>
            <w:r w:rsidRPr="0086396C">
              <w:rPr>
                <w:rFonts w:ascii="Arial" w:hAnsi="Arial" w:cs="Arial"/>
                <w:sz w:val="16"/>
                <w:szCs w:val="16"/>
                <w:vertAlign w:val="subscript"/>
              </w:rPr>
              <w:t>ERVESTOP</w:t>
            </w:r>
          </w:p>
          <w:p w:rsidR="005C5ACF" w:rsidRPr="0086396C" w:rsidRDefault="005C5ACF" w:rsidP="007E24CE">
            <w:pPr>
              <w:ind w:left="360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899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06</w:t>
            </w:r>
          </w:p>
        </w:tc>
        <w:tc>
          <w:tcPr>
            <w:tcW w:w="871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06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29" w:type="dxa"/>
            <w:vMerge w:val="restart"/>
          </w:tcPr>
          <w:p w:rsidR="005C5ACF" w:rsidRPr="009B1C4B" w:rsidRDefault="005C5ACF" w:rsidP="007E24CE">
            <w:pPr>
              <w:jc w:val="both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As recargas serão solicitadas na necessidade dos serviços Legislativos</w:t>
            </w:r>
          </w:p>
        </w:tc>
      </w:tr>
      <w:tr w:rsidR="005C5ACF" w:rsidTr="003A4FDE">
        <w:tc>
          <w:tcPr>
            <w:tcW w:w="581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02</w:t>
            </w:r>
          </w:p>
        </w:tc>
        <w:tc>
          <w:tcPr>
            <w:tcW w:w="2859" w:type="dxa"/>
          </w:tcPr>
          <w:p w:rsidR="005C5ACF" w:rsidRPr="003D6FDD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TONER BROTHER DCP 8065DN</w:t>
            </w:r>
          </w:p>
        </w:tc>
        <w:tc>
          <w:tcPr>
            <w:tcW w:w="2155" w:type="dxa"/>
          </w:tcPr>
          <w:p w:rsidR="005C5ACF" w:rsidRPr="00B30150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01 BROTHER DCP 8065DN</w:t>
            </w:r>
          </w:p>
        </w:tc>
        <w:tc>
          <w:tcPr>
            <w:tcW w:w="899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02</w:t>
            </w:r>
          </w:p>
        </w:tc>
        <w:tc>
          <w:tcPr>
            <w:tcW w:w="871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06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29" w:type="dxa"/>
            <w:vMerge/>
          </w:tcPr>
          <w:p w:rsidR="005C5ACF" w:rsidRDefault="005C5ACF" w:rsidP="007E24CE">
            <w:pPr>
              <w:jc w:val="both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</w:p>
        </w:tc>
      </w:tr>
      <w:tr w:rsidR="005C5ACF" w:rsidTr="003A4FDE">
        <w:tc>
          <w:tcPr>
            <w:tcW w:w="581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03</w:t>
            </w:r>
          </w:p>
        </w:tc>
        <w:tc>
          <w:tcPr>
            <w:tcW w:w="2859" w:type="dxa"/>
          </w:tcPr>
          <w:p w:rsidR="005C5ACF" w:rsidRPr="003D6FDD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SERVIÇO DE RECARGA DE TONER BROTHER DCP 8065 DN</w:t>
            </w:r>
          </w:p>
        </w:tc>
        <w:tc>
          <w:tcPr>
            <w:tcW w:w="2155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01 BROTHER DCP 8065 DN</w:t>
            </w:r>
          </w:p>
        </w:tc>
        <w:tc>
          <w:tcPr>
            <w:tcW w:w="899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04</w:t>
            </w:r>
          </w:p>
        </w:tc>
        <w:tc>
          <w:tcPr>
            <w:tcW w:w="871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06" w:type="dxa"/>
          </w:tcPr>
          <w:p w:rsidR="005C5ACF" w:rsidRDefault="005C5ACF" w:rsidP="007E24CE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29" w:type="dxa"/>
            <w:vMerge/>
          </w:tcPr>
          <w:p w:rsidR="005C5ACF" w:rsidRPr="009B1C4B" w:rsidRDefault="005C5ACF" w:rsidP="007E24CE">
            <w:pPr>
              <w:jc w:val="both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</w:p>
        </w:tc>
      </w:tr>
    </w:tbl>
    <w:p w:rsidR="005C5ACF" w:rsidRPr="00C61276" w:rsidRDefault="005C5ACF" w:rsidP="007E24CE">
      <w:pPr>
        <w:jc w:val="both"/>
        <w:rPr>
          <w:rFonts w:ascii="Corbel" w:eastAsia="Times New Roman" w:hAnsi="Corbel" w:cs="Corbel"/>
          <w:sz w:val="24"/>
          <w:szCs w:val="24"/>
        </w:rPr>
      </w:pPr>
    </w:p>
    <w:p w:rsidR="005C5ACF" w:rsidRDefault="005C5ACF" w:rsidP="007E24CE">
      <w:pPr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p w:rsidR="005C5ACF" w:rsidRPr="007B1536" w:rsidRDefault="005C5ACF" w:rsidP="007E24CE">
      <w:pPr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  <w:r>
        <w:rPr>
          <w:rFonts w:ascii="Corbel,Bold" w:hAnsi="Corbel,Bold" w:cs="Corbel,Bold"/>
          <w:b/>
          <w:bCs/>
          <w:sz w:val="24"/>
          <w:szCs w:val="24"/>
        </w:rPr>
        <w:t>5 – DA FORMA DE FATURA E PAGAMENTO: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5.1 – As faturas serão emitidas em reais.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5.2 – O pagamento será efetuado pela Câmara Municipal de Piedade de Ponte Nova,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de</w:t>
      </w:r>
      <w:proofErr w:type="gramEnd"/>
      <w:r>
        <w:rPr>
          <w:rFonts w:ascii="Corbel" w:hAnsi="Corbel" w:cs="Corbel"/>
          <w:sz w:val="24"/>
          <w:szCs w:val="24"/>
        </w:rPr>
        <w:t xml:space="preserve"> acordo com a execução do serviço, até o 5º dia útil subsequente ao da prestação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do</w:t>
      </w:r>
      <w:proofErr w:type="gramEnd"/>
      <w:r>
        <w:rPr>
          <w:rFonts w:ascii="Corbel" w:hAnsi="Corbel" w:cs="Corbel"/>
          <w:sz w:val="24"/>
          <w:szCs w:val="24"/>
        </w:rPr>
        <w:t xml:space="preserve"> serviço, depois de cumpridas as formalidades legais de praxe.</w:t>
      </w: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  <w:r>
        <w:rPr>
          <w:rFonts w:ascii="Corbel,Bold" w:hAnsi="Corbel,Bold" w:cs="Corbel,Bold"/>
          <w:b/>
          <w:bCs/>
          <w:sz w:val="24"/>
          <w:szCs w:val="24"/>
        </w:rPr>
        <w:t>6 – DO JULGAMENTO: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 xml:space="preserve">6.1 – O julgamento será efetuado pelo </w:t>
      </w:r>
      <w:r>
        <w:rPr>
          <w:rFonts w:ascii="Corbel,Bold" w:hAnsi="Corbel,Bold" w:cs="Corbel,Bold"/>
          <w:b/>
          <w:bCs/>
          <w:sz w:val="24"/>
          <w:szCs w:val="24"/>
        </w:rPr>
        <w:t>menor preço unitário por item</w:t>
      </w:r>
      <w:r>
        <w:rPr>
          <w:rFonts w:ascii="Corbel" w:hAnsi="Corbel" w:cs="Corbel"/>
          <w:sz w:val="24"/>
          <w:szCs w:val="24"/>
        </w:rPr>
        <w:t>.</w:t>
      </w: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  <w:proofErr w:type="gramStart"/>
      <w:r>
        <w:rPr>
          <w:rFonts w:ascii="Corbel,Bold" w:hAnsi="Corbel,Bold" w:cs="Corbel,Bold"/>
          <w:b/>
          <w:bCs/>
          <w:sz w:val="24"/>
          <w:szCs w:val="24"/>
        </w:rPr>
        <w:t>7 – DOTAÇÃO</w:t>
      </w:r>
      <w:proofErr w:type="gramEnd"/>
      <w:r>
        <w:rPr>
          <w:rFonts w:ascii="Corbel,Bold" w:hAnsi="Corbel,Bold" w:cs="Corbel,Bold"/>
          <w:b/>
          <w:bCs/>
          <w:sz w:val="24"/>
          <w:szCs w:val="24"/>
        </w:rPr>
        <w:t xml:space="preserve"> ORÇAMENTÁRIA E VALOR ESTIMADO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7.1 – O recurso financeiro para o pagamento desta despesa correrá por conta da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dotação</w:t>
      </w:r>
      <w:proofErr w:type="gramEnd"/>
      <w:r>
        <w:rPr>
          <w:rFonts w:ascii="Corbel" w:hAnsi="Corbel" w:cs="Corbel"/>
          <w:sz w:val="24"/>
          <w:szCs w:val="24"/>
        </w:rPr>
        <w:t xml:space="preserve"> nº. </w:t>
      </w:r>
      <w:proofErr w:type="gramStart"/>
      <w:r>
        <w:rPr>
          <w:rFonts w:ascii="Corbel" w:hAnsi="Corbel" w:cs="Corbel"/>
          <w:sz w:val="24"/>
          <w:szCs w:val="24"/>
        </w:rPr>
        <w:t>010310001 4.009 - Manutenção</w:t>
      </w:r>
      <w:proofErr w:type="gramEnd"/>
      <w:r>
        <w:rPr>
          <w:rFonts w:ascii="Corbel" w:hAnsi="Corbel" w:cs="Corbel"/>
          <w:sz w:val="24"/>
          <w:szCs w:val="24"/>
        </w:rPr>
        <w:t xml:space="preserve"> do Gabinete da Presidência – 339030 –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Material de Consumo – Ficha 014-Lei Municipal e Complementar nº 67/2022.</w:t>
      </w:r>
    </w:p>
    <w:p w:rsidR="007E24CE" w:rsidRDefault="007E24CE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7.2 – O valor estimado para os serviços serão conforme a pesquisa de preços realizada.</w:t>
      </w:r>
      <w:bookmarkStart w:id="0" w:name="_GoBack"/>
      <w:bookmarkEnd w:id="0"/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,Bold" w:hAnsi="Corbel,Bold" w:cs="Corbel,Bold"/>
          <w:b/>
          <w:bCs/>
          <w:sz w:val="24"/>
          <w:szCs w:val="24"/>
        </w:rPr>
      </w:pPr>
      <w:r>
        <w:rPr>
          <w:rFonts w:ascii="Corbel,Bold" w:hAnsi="Corbel,Bold" w:cs="Corbel,Bold"/>
          <w:b/>
          <w:bCs/>
          <w:sz w:val="24"/>
          <w:szCs w:val="24"/>
        </w:rPr>
        <w:t>8 – DAS DEMAIS CONDIÇÕES: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8.1 – Este</w:t>
      </w:r>
      <w:proofErr w:type="gramEnd"/>
      <w:r>
        <w:rPr>
          <w:rFonts w:ascii="Corbel" w:hAnsi="Corbel" w:cs="Corbel"/>
          <w:sz w:val="24"/>
          <w:szCs w:val="24"/>
        </w:rPr>
        <w:t xml:space="preserve"> processo é regido pelos termos contidos no PAC nº 009 de 2023, pelas Leis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 xml:space="preserve">Federais </w:t>
      </w:r>
      <w:proofErr w:type="gramStart"/>
      <w:r>
        <w:rPr>
          <w:rFonts w:ascii="Corbel" w:hAnsi="Corbel" w:cs="Corbel"/>
          <w:sz w:val="24"/>
          <w:szCs w:val="24"/>
        </w:rPr>
        <w:t>nº14.</w:t>
      </w:r>
      <w:proofErr w:type="gramEnd"/>
      <w:r>
        <w:rPr>
          <w:rFonts w:ascii="Corbel" w:hAnsi="Corbel" w:cs="Corbel"/>
          <w:sz w:val="24"/>
          <w:szCs w:val="24"/>
        </w:rPr>
        <w:t>133 de 2021 e alterações, com o respectivo termo de minuta por ser</w:t>
      </w: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item</w:t>
      </w:r>
      <w:proofErr w:type="gramEnd"/>
      <w:r>
        <w:rPr>
          <w:rFonts w:ascii="Corbel" w:hAnsi="Corbel" w:cs="Corbel"/>
          <w:sz w:val="24"/>
          <w:szCs w:val="24"/>
        </w:rPr>
        <w:t xml:space="preserve"> de serviços especializados na área de informática.</w:t>
      </w: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Piedade de Ponte Nova–</w:t>
      </w:r>
      <w:r w:rsidR="005C5ACF">
        <w:rPr>
          <w:rFonts w:ascii="Corbel" w:hAnsi="Corbel" w:cs="Corbel"/>
          <w:sz w:val="24"/>
          <w:szCs w:val="24"/>
        </w:rPr>
        <w:t xml:space="preserve"> MG,</w:t>
      </w:r>
      <w:proofErr w:type="gramStart"/>
      <w:r w:rsidR="005C5ACF">
        <w:rPr>
          <w:rFonts w:ascii="Corbel" w:hAnsi="Corbel" w:cs="Corbel"/>
          <w:sz w:val="24"/>
          <w:szCs w:val="24"/>
        </w:rPr>
        <w:t xml:space="preserve">  </w:t>
      </w:r>
      <w:proofErr w:type="gramEnd"/>
      <w:r w:rsidR="005C5ACF">
        <w:rPr>
          <w:rFonts w:ascii="Corbel" w:hAnsi="Corbel" w:cs="Corbel"/>
          <w:sz w:val="24"/>
          <w:szCs w:val="24"/>
        </w:rPr>
        <w:t xml:space="preserve">17 de outubro </w:t>
      </w:r>
      <w:r>
        <w:rPr>
          <w:rFonts w:ascii="Corbel" w:hAnsi="Corbel" w:cs="Corbel"/>
          <w:sz w:val="24"/>
          <w:szCs w:val="24"/>
        </w:rPr>
        <w:t xml:space="preserve"> de 2023</w:t>
      </w: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5C5ACF" w:rsidRDefault="005C5ACF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D80BA4" w:rsidRDefault="00D80BA4" w:rsidP="007E24C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________________________________</w:t>
      </w:r>
    </w:p>
    <w:p w:rsidR="00BD30C6" w:rsidRDefault="00D80BA4" w:rsidP="007E24CE">
      <w:pPr>
        <w:jc w:val="both"/>
      </w:pPr>
      <w:r>
        <w:rPr>
          <w:rFonts w:ascii="Corbel" w:hAnsi="Corbel" w:cs="Corbel"/>
          <w:sz w:val="24"/>
          <w:szCs w:val="24"/>
        </w:rPr>
        <w:t>Maria Aparecida Brum da Silveira Servidor Designado</w:t>
      </w:r>
    </w:p>
    <w:sectPr w:rsidR="00BD30C6" w:rsidSect="00B31DD1">
      <w:headerReference w:type="default" r:id="rId8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14" w:rsidRDefault="00FA7814" w:rsidP="005C5ACF">
      <w:pPr>
        <w:spacing w:after="0" w:line="240" w:lineRule="auto"/>
      </w:pPr>
      <w:r>
        <w:separator/>
      </w:r>
    </w:p>
  </w:endnote>
  <w:endnote w:type="continuationSeparator" w:id="0">
    <w:p w:rsidR="00FA7814" w:rsidRDefault="00FA7814" w:rsidP="005C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14" w:rsidRDefault="00FA7814" w:rsidP="005C5ACF">
      <w:pPr>
        <w:spacing w:after="0" w:line="240" w:lineRule="auto"/>
      </w:pPr>
      <w:r>
        <w:separator/>
      </w:r>
    </w:p>
  </w:footnote>
  <w:footnote w:type="continuationSeparator" w:id="0">
    <w:p w:rsidR="00FA7814" w:rsidRDefault="00FA7814" w:rsidP="005C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CF" w:rsidRDefault="007E24CE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19"/>
        <w:szCs w:val="19"/>
      </w:rPr>
    </w:pPr>
    <w:r w:rsidRPr="00786A09">
      <w:rPr>
        <w:rFonts w:ascii="Times New Roman" w:eastAsia="Times New Roman" w:hAnsi="Times New Roman" w:cs="Times New Roman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26A7971D" wp14:editId="065CF6E7">
          <wp:simplePos x="0" y="0"/>
          <wp:positionH relativeFrom="column">
            <wp:posOffset>-861060</wp:posOffset>
          </wp:positionH>
          <wp:positionV relativeFrom="paragraph">
            <wp:posOffset>-189865</wp:posOffset>
          </wp:positionV>
          <wp:extent cx="1023620" cy="866775"/>
          <wp:effectExtent l="0" t="0" r="5080" b="952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ACF">
      <w:rPr>
        <w:rFonts w:ascii="Bodoni MT,Bold" w:hAnsi="Bodoni MT,Bold" w:cs="Bodoni MT,Bold"/>
        <w:b/>
        <w:bCs/>
        <w:sz w:val="24"/>
        <w:szCs w:val="24"/>
      </w:rPr>
      <w:t>C</w:t>
    </w:r>
    <w:r w:rsidR="005C5ACF">
      <w:rPr>
        <w:rFonts w:ascii="Bodoni MT,Bold" w:hAnsi="Bodoni MT,Bold" w:cs="Bodoni MT,Bold"/>
        <w:b/>
        <w:bCs/>
        <w:sz w:val="19"/>
        <w:szCs w:val="19"/>
      </w:rPr>
      <w:t xml:space="preserve">ÂMARA </w:t>
    </w:r>
    <w:r w:rsidR="005C5ACF">
      <w:rPr>
        <w:rFonts w:ascii="Bodoni MT,Bold" w:hAnsi="Bodoni MT,Bold" w:cs="Bodoni MT,Bold"/>
        <w:b/>
        <w:bCs/>
        <w:sz w:val="24"/>
        <w:szCs w:val="24"/>
      </w:rPr>
      <w:t>M</w:t>
    </w:r>
    <w:r w:rsidR="005C5ACF">
      <w:rPr>
        <w:rFonts w:ascii="Bodoni MT,Bold" w:hAnsi="Bodoni MT,Bold" w:cs="Bodoni MT,Bold"/>
        <w:b/>
        <w:bCs/>
        <w:sz w:val="19"/>
        <w:szCs w:val="19"/>
      </w:rPr>
      <w:t xml:space="preserve">UNICIPAL DE </w:t>
    </w:r>
    <w:r w:rsidR="005C5ACF">
      <w:rPr>
        <w:rFonts w:ascii="Bodoni MT,Bold" w:hAnsi="Bodoni MT,Bold" w:cs="Bodoni MT,Bold"/>
        <w:b/>
        <w:bCs/>
        <w:sz w:val="24"/>
        <w:szCs w:val="24"/>
      </w:rPr>
      <w:t>P</w:t>
    </w:r>
    <w:r w:rsidR="005C5ACF">
      <w:rPr>
        <w:rFonts w:ascii="Bodoni MT,Bold" w:hAnsi="Bodoni MT,Bold" w:cs="Bodoni MT,Bold"/>
        <w:b/>
        <w:bCs/>
        <w:sz w:val="19"/>
        <w:szCs w:val="19"/>
      </w:rPr>
      <w:t xml:space="preserve">IEDADE DE </w:t>
    </w:r>
    <w:r w:rsidR="005C5ACF">
      <w:rPr>
        <w:rFonts w:ascii="Bodoni MT,Bold" w:hAnsi="Bodoni MT,Bold" w:cs="Bodoni MT,Bold"/>
        <w:b/>
        <w:bCs/>
        <w:sz w:val="24"/>
        <w:szCs w:val="24"/>
      </w:rPr>
      <w:t>P</w:t>
    </w:r>
    <w:r w:rsidR="005C5ACF">
      <w:rPr>
        <w:rFonts w:ascii="Bodoni MT,Bold" w:hAnsi="Bodoni MT,Bold" w:cs="Bodoni MT,Bold"/>
        <w:b/>
        <w:bCs/>
        <w:sz w:val="19"/>
        <w:szCs w:val="19"/>
      </w:rPr>
      <w:t xml:space="preserve">ONTE </w:t>
    </w:r>
    <w:r w:rsidR="005C5ACF">
      <w:rPr>
        <w:rFonts w:ascii="Bodoni MT,Bold" w:hAnsi="Bodoni MT,Bold" w:cs="Bodoni MT,Bold"/>
        <w:b/>
        <w:bCs/>
        <w:sz w:val="24"/>
        <w:szCs w:val="24"/>
      </w:rPr>
      <w:t>N</w:t>
    </w:r>
    <w:r w:rsidR="005C5ACF">
      <w:rPr>
        <w:rFonts w:ascii="Bodoni MT,Bold" w:hAnsi="Bodoni MT,Bold" w:cs="Bodoni MT,Bold"/>
        <w:b/>
        <w:bCs/>
        <w:sz w:val="19"/>
        <w:szCs w:val="19"/>
      </w:rPr>
      <w:t>OVA</w:t>
    </w:r>
  </w:p>
  <w:p w:rsidR="005C5ACF" w:rsidRDefault="005C5ACF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CNPJ=00.907.927/0001-00 T</w:t>
    </w:r>
    <w:r>
      <w:rPr>
        <w:rFonts w:ascii="Bodoni MT,Bold" w:hAnsi="Bodoni MT,Bold" w:cs="Bodoni MT,Bold"/>
        <w:b/>
        <w:bCs/>
        <w:sz w:val="19"/>
        <w:szCs w:val="19"/>
      </w:rPr>
      <w:t>ELEFAX</w:t>
    </w:r>
    <w:r>
      <w:rPr>
        <w:rFonts w:ascii="Bodoni MT,Bold" w:hAnsi="Bodoni MT,Bold" w:cs="Bodoni MT,Bold"/>
        <w:b/>
        <w:bCs/>
        <w:sz w:val="24"/>
        <w:szCs w:val="24"/>
      </w:rPr>
      <w:t>=31/3871-5110</w:t>
    </w:r>
  </w:p>
  <w:p w:rsidR="005C5ACF" w:rsidRDefault="005C5ACF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R</w:t>
    </w:r>
    <w:r>
      <w:rPr>
        <w:rFonts w:ascii="Bodoni MT,Bold" w:hAnsi="Bodoni MT,Bold" w:cs="Bodoni MT,Bold"/>
        <w:b/>
        <w:bCs/>
        <w:sz w:val="19"/>
        <w:szCs w:val="19"/>
      </w:rPr>
      <w:t xml:space="preserve">UA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ROFESSOR </w:t>
    </w:r>
    <w:r>
      <w:rPr>
        <w:rFonts w:ascii="Bodoni MT,Bold" w:hAnsi="Bodoni MT,Bold" w:cs="Bodoni MT,Bold"/>
        <w:b/>
        <w:bCs/>
        <w:sz w:val="24"/>
        <w:szCs w:val="24"/>
      </w:rPr>
      <w:t>J</w:t>
    </w:r>
    <w:r>
      <w:rPr>
        <w:rFonts w:ascii="Bodoni MT,Bold" w:hAnsi="Bodoni MT,Bold" w:cs="Bodoni MT,Bold"/>
        <w:b/>
        <w:bCs/>
        <w:sz w:val="19"/>
        <w:szCs w:val="19"/>
      </w:rPr>
      <w:t xml:space="preserve">OSÉ </w:t>
    </w:r>
    <w:r>
      <w:rPr>
        <w:rFonts w:ascii="Bodoni MT,Bold" w:hAnsi="Bodoni MT,Bold" w:cs="Bodoni MT,Bold"/>
        <w:b/>
        <w:bCs/>
        <w:sz w:val="24"/>
        <w:szCs w:val="24"/>
      </w:rPr>
      <w:t>S</w:t>
    </w:r>
    <w:r>
      <w:rPr>
        <w:rFonts w:ascii="Bodoni MT,Bold" w:hAnsi="Bodoni MT,Bold" w:cs="Bodoni MT,Bold"/>
        <w:b/>
        <w:bCs/>
        <w:sz w:val="19"/>
        <w:szCs w:val="19"/>
      </w:rPr>
      <w:t xml:space="preserve">ÁTIRO DE </w:t>
    </w:r>
    <w:r>
      <w:rPr>
        <w:rFonts w:ascii="Bodoni MT,Bold" w:hAnsi="Bodoni MT,Bold" w:cs="Bodoni MT,Bold"/>
        <w:b/>
        <w:bCs/>
        <w:sz w:val="24"/>
        <w:szCs w:val="24"/>
      </w:rPr>
      <w:t>M</w:t>
    </w:r>
    <w:r>
      <w:rPr>
        <w:rFonts w:ascii="Bodoni MT,Bold" w:hAnsi="Bodoni MT,Bold" w:cs="Bodoni MT,Bold"/>
        <w:b/>
        <w:bCs/>
        <w:sz w:val="19"/>
        <w:szCs w:val="19"/>
      </w:rPr>
      <w:t>ELO</w:t>
    </w:r>
    <w:r>
      <w:rPr>
        <w:rFonts w:ascii="Bodoni MT,Bold" w:hAnsi="Bodoni MT,Bold" w:cs="Bodoni MT,Bold"/>
        <w:b/>
        <w:bCs/>
        <w:sz w:val="24"/>
        <w:szCs w:val="24"/>
      </w:rPr>
      <w:t>, 85 – C</w:t>
    </w:r>
    <w:r>
      <w:rPr>
        <w:rFonts w:ascii="Bodoni MT,Bold" w:hAnsi="Bodoni MT,Bold" w:cs="Bodoni MT,Bold"/>
        <w:b/>
        <w:bCs/>
        <w:sz w:val="19"/>
        <w:szCs w:val="19"/>
      </w:rPr>
      <w:t xml:space="preserve">ENTRO </w:t>
    </w:r>
    <w:r>
      <w:rPr>
        <w:rFonts w:ascii="Bodoni MT,Bold" w:hAnsi="Bodoni MT,Bold" w:cs="Bodoni MT,Bold"/>
        <w:b/>
        <w:bCs/>
        <w:sz w:val="24"/>
        <w:szCs w:val="24"/>
      </w:rPr>
      <w:t>– CEP: 35.382-</w:t>
    </w:r>
    <w:proofErr w:type="gramStart"/>
    <w:r>
      <w:rPr>
        <w:rFonts w:ascii="Bodoni MT,Bold" w:hAnsi="Bodoni MT,Bold" w:cs="Bodoni MT,Bold"/>
        <w:b/>
        <w:bCs/>
        <w:sz w:val="24"/>
        <w:szCs w:val="24"/>
      </w:rPr>
      <w:t>000</w:t>
    </w:r>
    <w:proofErr w:type="gramEnd"/>
  </w:p>
  <w:p w:rsidR="005C5ACF" w:rsidRDefault="005C5ACF">
    <w:pPr>
      <w:pStyle w:val="Cabealho"/>
    </w:pPr>
  </w:p>
  <w:p w:rsidR="005C5ACF" w:rsidRDefault="005C5A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A4"/>
    <w:rsid w:val="001075A8"/>
    <w:rsid w:val="005C5ACF"/>
    <w:rsid w:val="007E24CE"/>
    <w:rsid w:val="00A3771B"/>
    <w:rsid w:val="00B31DD1"/>
    <w:rsid w:val="00BD30C6"/>
    <w:rsid w:val="00D80BA4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ACF"/>
  </w:style>
  <w:style w:type="paragraph" w:styleId="Rodap">
    <w:name w:val="footer"/>
    <w:basedOn w:val="Normal"/>
    <w:link w:val="RodapChar"/>
    <w:uiPriority w:val="99"/>
    <w:unhideWhenUsed/>
    <w:rsid w:val="005C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ACF"/>
  </w:style>
  <w:style w:type="paragraph" w:styleId="Textodebalo">
    <w:name w:val="Balloon Text"/>
    <w:basedOn w:val="Normal"/>
    <w:link w:val="TextodebaloChar"/>
    <w:uiPriority w:val="99"/>
    <w:semiHidden/>
    <w:unhideWhenUsed/>
    <w:rsid w:val="005C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A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C5A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ACF"/>
  </w:style>
  <w:style w:type="paragraph" w:styleId="Rodap">
    <w:name w:val="footer"/>
    <w:basedOn w:val="Normal"/>
    <w:link w:val="RodapChar"/>
    <w:uiPriority w:val="99"/>
    <w:unhideWhenUsed/>
    <w:rsid w:val="005C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ACF"/>
  </w:style>
  <w:style w:type="paragraph" w:styleId="Textodebalo">
    <w:name w:val="Balloon Text"/>
    <w:basedOn w:val="Normal"/>
    <w:link w:val="TextodebaloChar"/>
    <w:uiPriority w:val="99"/>
    <w:semiHidden/>
    <w:unhideWhenUsed/>
    <w:rsid w:val="005C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A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C5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2023-10-18T13:49:00Z</dcterms:created>
  <dcterms:modified xsi:type="dcterms:W3CDTF">2023-10-18T16:25:00Z</dcterms:modified>
</cp:coreProperties>
</file>